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F027A" w:rsidRDefault="00EF027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F027A">
        <w:tc>
          <w:tcPr>
            <w:tcW w:w="4677" w:type="dxa"/>
            <w:tcMar>
              <w:top w:w="0" w:type="dxa"/>
              <w:left w:w="0" w:type="dxa"/>
              <w:bottom w:w="0" w:type="dxa"/>
              <w:right w:w="0"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26 ноября 2002 года</w:t>
            </w:r>
          </w:p>
        </w:tc>
        <w:tc>
          <w:tcPr>
            <w:tcW w:w="4677" w:type="dxa"/>
            <w:tcMar>
              <w:top w:w="0" w:type="dxa"/>
              <w:left w:w="0" w:type="dxa"/>
              <w:bottom w:w="0" w:type="dxa"/>
              <w:right w:w="0"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N 156-ОЗ</w:t>
            </w:r>
          </w:p>
        </w:tc>
      </w:tr>
    </w:tbl>
    <w:p w:rsidR="00EF027A" w:rsidRDefault="00EF027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КАЛУЖСКАЯ ОБЛАСТЬ</w:t>
      </w:r>
    </w:p>
    <w:p w:rsidR="00EF027A" w:rsidRDefault="00EF027A">
      <w:pPr>
        <w:widowControl w:val="0"/>
        <w:autoSpaceDE w:val="0"/>
        <w:autoSpaceDN w:val="0"/>
        <w:adjustRightInd w:val="0"/>
        <w:spacing w:after="0" w:line="240" w:lineRule="auto"/>
        <w:jc w:val="center"/>
        <w:rPr>
          <w:rFonts w:ascii="Calibri" w:hAnsi="Calibri" w:cs="Calibri"/>
          <w:b/>
          <w:bCs/>
        </w:rPr>
      </w:pPr>
    </w:p>
    <w:p w:rsidR="00EF027A" w:rsidRDefault="00EF0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F027A" w:rsidRDefault="00EF027A">
      <w:pPr>
        <w:widowControl w:val="0"/>
        <w:autoSpaceDE w:val="0"/>
        <w:autoSpaceDN w:val="0"/>
        <w:adjustRightInd w:val="0"/>
        <w:spacing w:after="0" w:line="240" w:lineRule="auto"/>
        <w:jc w:val="center"/>
        <w:rPr>
          <w:rFonts w:ascii="Calibri" w:hAnsi="Calibri" w:cs="Calibri"/>
          <w:b/>
          <w:bCs/>
        </w:rPr>
      </w:pPr>
    </w:p>
    <w:p w:rsidR="00EF027A" w:rsidRDefault="00EF0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ТРАНСПОРТНОМ НАЛОГЕ НА ТЕРРИТОРИИ КАЛУЖСКОЙ ОБЛАСТИ</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Калужской области</w:t>
      </w:r>
    </w:p>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2002 г. N 496</w:t>
      </w:r>
    </w:p>
    <w:p w:rsidR="00EF027A" w:rsidRDefault="00EF027A">
      <w:pPr>
        <w:widowControl w:val="0"/>
        <w:autoSpaceDE w:val="0"/>
        <w:autoSpaceDN w:val="0"/>
        <w:adjustRightInd w:val="0"/>
        <w:spacing w:after="0" w:line="240" w:lineRule="auto"/>
        <w:jc w:val="center"/>
        <w:rPr>
          <w:rFonts w:ascii="Calibri" w:hAnsi="Calibri" w:cs="Calibri"/>
        </w:rPr>
      </w:pPr>
    </w:p>
    <w:p w:rsidR="00EF027A" w:rsidRDefault="00EF02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Калужской области от 09.11.2009 </w:t>
      </w:r>
      <w:hyperlink r:id="rId6" w:history="1">
        <w:r>
          <w:rPr>
            <w:rFonts w:ascii="Calibri" w:hAnsi="Calibri" w:cs="Calibri"/>
            <w:color w:val="0000FF"/>
          </w:rPr>
          <w:t>N 577-ОЗ</w:t>
        </w:r>
      </w:hyperlink>
      <w:r>
        <w:rPr>
          <w:rFonts w:ascii="Calibri" w:hAnsi="Calibri" w:cs="Calibri"/>
        </w:rPr>
        <w:t>,</w:t>
      </w:r>
      <w:proofErr w:type="gramEnd"/>
    </w:p>
    <w:p w:rsidR="00EF027A" w:rsidRDefault="00EF0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08.11.2010 </w:t>
      </w:r>
      <w:hyperlink r:id="rId7" w:history="1">
        <w:r>
          <w:rPr>
            <w:rFonts w:ascii="Calibri" w:hAnsi="Calibri" w:cs="Calibri"/>
            <w:color w:val="0000FF"/>
          </w:rPr>
          <w:t>N 65-ОЗ</w:t>
        </w:r>
      </w:hyperlink>
      <w:r>
        <w:rPr>
          <w:rFonts w:ascii="Calibri" w:hAnsi="Calibri" w:cs="Calibri"/>
        </w:rPr>
        <w:t xml:space="preserve">, от 25.02.2011 </w:t>
      </w:r>
      <w:hyperlink r:id="rId8" w:history="1">
        <w:r>
          <w:rPr>
            <w:rFonts w:ascii="Calibri" w:hAnsi="Calibri" w:cs="Calibri"/>
            <w:color w:val="0000FF"/>
          </w:rPr>
          <w:t>N 113-ОЗ</w:t>
        </w:r>
      </w:hyperlink>
      <w:r>
        <w:rPr>
          <w:rFonts w:ascii="Calibri" w:hAnsi="Calibri" w:cs="Calibri"/>
        </w:rPr>
        <w:t>,</w:t>
      </w:r>
    </w:p>
    <w:p w:rsidR="00EF027A" w:rsidRDefault="00EF0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29.11.2011 </w:t>
      </w:r>
      <w:hyperlink r:id="rId9" w:history="1">
        <w:r>
          <w:rPr>
            <w:rFonts w:ascii="Calibri" w:hAnsi="Calibri" w:cs="Calibri"/>
            <w:color w:val="0000FF"/>
          </w:rPr>
          <w:t>N 217-ОЗ</w:t>
        </w:r>
      </w:hyperlink>
      <w:r>
        <w:rPr>
          <w:rFonts w:ascii="Calibri" w:hAnsi="Calibri" w:cs="Calibri"/>
        </w:rPr>
        <w:t xml:space="preserve">, от 03.06.2013 </w:t>
      </w:r>
      <w:hyperlink r:id="rId10" w:history="1">
        <w:r>
          <w:rPr>
            <w:rFonts w:ascii="Calibri" w:hAnsi="Calibri" w:cs="Calibri"/>
            <w:color w:val="0000FF"/>
          </w:rPr>
          <w:t>N 428-ОЗ</w:t>
        </w:r>
      </w:hyperlink>
      <w:r>
        <w:rPr>
          <w:rFonts w:ascii="Calibri" w:hAnsi="Calibri" w:cs="Calibri"/>
        </w:rPr>
        <w:t>,</w:t>
      </w:r>
    </w:p>
    <w:p w:rsidR="00EF027A" w:rsidRDefault="00EF0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25.10.2013 </w:t>
      </w:r>
      <w:hyperlink r:id="rId11" w:history="1">
        <w:r>
          <w:rPr>
            <w:rFonts w:ascii="Calibri" w:hAnsi="Calibri" w:cs="Calibri"/>
            <w:color w:val="0000FF"/>
          </w:rPr>
          <w:t>N 486-ОЗ</w:t>
        </w:r>
      </w:hyperlink>
      <w:r>
        <w:rPr>
          <w:rFonts w:ascii="Calibri" w:hAnsi="Calibri" w:cs="Calibri"/>
        </w:rPr>
        <w:t xml:space="preserve">, от 24.10.2014 </w:t>
      </w:r>
      <w:hyperlink r:id="rId12" w:history="1">
        <w:r>
          <w:rPr>
            <w:rFonts w:ascii="Calibri" w:hAnsi="Calibri" w:cs="Calibri"/>
            <w:color w:val="0000FF"/>
          </w:rPr>
          <w:t>N 630-ОЗ</w:t>
        </w:r>
      </w:hyperlink>
      <w:r>
        <w:rPr>
          <w:rFonts w:ascii="Calibri" w:hAnsi="Calibri" w:cs="Calibri"/>
        </w:rPr>
        <w:t>)</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главой 28</w:t>
        </w:r>
      </w:hyperlink>
      <w:r>
        <w:rPr>
          <w:rFonts w:ascii="Calibri" w:hAnsi="Calibri" w:cs="Calibri"/>
        </w:rPr>
        <w:t xml:space="preserve"> Налогового кодекса Российской Федерации установить и ввести в действие на территории Калужской области транспортный налог (далее - налог).</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2</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отчетные периоды для налогоплательщиков, являющихся организациями, в соответствии с </w:t>
      </w:r>
      <w:hyperlink r:id="rId14" w:history="1">
        <w:r>
          <w:rPr>
            <w:rFonts w:ascii="Calibri" w:hAnsi="Calibri" w:cs="Calibri"/>
            <w:color w:val="0000FF"/>
          </w:rPr>
          <w:t>пунктом 2 статьи 360</w:t>
        </w:r>
      </w:hyperlink>
      <w:r>
        <w:rPr>
          <w:rFonts w:ascii="Calibri" w:hAnsi="Calibri" w:cs="Calibri"/>
        </w:rPr>
        <w:t xml:space="preserve"> Налогового кодекса Российской Федерации.</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outlineLvl w:val="0"/>
        <w:rPr>
          <w:rFonts w:ascii="Calibri" w:hAnsi="Calibri" w:cs="Calibri"/>
        </w:rPr>
      </w:pPr>
      <w:bookmarkStart w:id="2" w:name="Par28"/>
      <w:bookmarkEnd w:id="2"/>
      <w:r>
        <w:rPr>
          <w:rFonts w:ascii="Calibri" w:hAnsi="Calibri" w:cs="Calibri"/>
        </w:rPr>
        <w:t>Статья 3</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w:t>
      </w:r>
      <w:proofErr w:type="gramStart"/>
      <w:r>
        <w:rPr>
          <w:rFonts w:ascii="Calibri" w:hAnsi="Calibri" w:cs="Calibri"/>
        </w:rPr>
        <w:t>дств в р</w:t>
      </w:r>
      <w:proofErr w:type="gramEnd"/>
      <w:r>
        <w:rPr>
          <w:rFonts w:ascii="Calibri" w:hAnsi="Calibri" w:cs="Calibri"/>
        </w:rPr>
        <w:t>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Калужской области от 25.10.2013 N 486-ОЗ)</w:t>
      </w:r>
    </w:p>
    <w:p w:rsidR="00EF027A" w:rsidRDefault="00EF027A">
      <w:pPr>
        <w:widowControl w:val="0"/>
        <w:autoSpaceDE w:val="0"/>
        <w:autoSpaceDN w:val="0"/>
        <w:adjustRightInd w:val="0"/>
        <w:spacing w:after="0" w:line="240" w:lineRule="auto"/>
        <w:jc w:val="both"/>
        <w:rPr>
          <w:rFonts w:ascii="Calibri" w:hAnsi="Calibri" w:cs="Calibri"/>
        </w:rPr>
        <w:sectPr w:rsidR="00EF027A" w:rsidSect="00D364A8">
          <w:pgSz w:w="11906" w:h="16838"/>
          <w:pgMar w:top="1134" w:right="850" w:bottom="1134" w:left="1701" w:header="708" w:footer="708" w:gutter="0"/>
          <w:cols w:space="708"/>
          <w:docGrid w:linePitch="360"/>
        </w:sectPr>
      </w:pPr>
    </w:p>
    <w:p w:rsidR="00EF027A" w:rsidRDefault="00EF027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07"/>
        <w:gridCol w:w="1531"/>
      </w:tblGrid>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налогообложения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center"/>
              <w:rPr>
                <w:rFonts w:ascii="Calibri" w:hAnsi="Calibri" w:cs="Calibri"/>
              </w:rPr>
            </w:pPr>
            <w:r>
              <w:rPr>
                <w:rFonts w:ascii="Calibri" w:hAnsi="Calibri" w:cs="Calibri"/>
              </w:rPr>
              <w:t>Налоговая ставка (в рублях)</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80 л.с. (до 58,84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80 до 100 л.с. (свыше 58,84 кВт до 73,55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100 до 125 л.с. (свыше 73,55 кВт до 100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125 л.</w:t>
            </w:r>
            <w:proofErr w:type="gramStart"/>
            <w:r>
              <w:rPr>
                <w:rFonts w:ascii="Calibri" w:hAnsi="Calibri" w:cs="Calibri"/>
              </w:rPr>
              <w:t>с</w:t>
            </w:r>
            <w:proofErr w:type="gramEnd"/>
            <w:r>
              <w:rPr>
                <w:rFonts w:ascii="Calibri" w:hAnsi="Calibri" w:cs="Calibri"/>
              </w:rPr>
              <w:t>. до 150 л.</w:t>
            </w:r>
            <w:proofErr w:type="gramStart"/>
            <w:r>
              <w:rPr>
                <w:rFonts w:ascii="Calibri" w:hAnsi="Calibri" w:cs="Calibri"/>
              </w:rPr>
              <w:t>с</w:t>
            </w:r>
            <w:proofErr w:type="gramEnd"/>
            <w:r>
              <w:rPr>
                <w:rFonts w:ascii="Calibri" w:hAnsi="Calibri" w:cs="Calibri"/>
              </w:rPr>
              <w:t>. (свыше 100 кВт до 110,33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EF027A">
        <w:tc>
          <w:tcPr>
            <w:tcW w:w="8107"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 xml:space="preserve">свыше 150 л. </w:t>
            </w:r>
            <w:proofErr w:type="gramStart"/>
            <w:r>
              <w:rPr>
                <w:rFonts w:ascii="Calibri" w:hAnsi="Calibri" w:cs="Calibri"/>
              </w:rPr>
              <w:t>с</w:t>
            </w:r>
            <w:proofErr w:type="gramEnd"/>
            <w:r>
              <w:rPr>
                <w:rFonts w:ascii="Calibri" w:hAnsi="Calibri" w:cs="Calibri"/>
              </w:rPr>
              <w:t xml:space="preserve">. до 175 л. </w:t>
            </w:r>
            <w:proofErr w:type="gramStart"/>
            <w:r>
              <w:rPr>
                <w:rFonts w:ascii="Calibri" w:hAnsi="Calibri" w:cs="Calibri"/>
              </w:rPr>
              <w:t>с</w:t>
            </w:r>
            <w:proofErr w:type="gramEnd"/>
            <w:r>
              <w:rPr>
                <w:rFonts w:ascii="Calibri" w:hAnsi="Calibri" w:cs="Calibri"/>
              </w:rPr>
              <w:t>. (свыше 110,33 кВт до 128,7 кВт) включительно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r>
      <w:tr w:rsidR="00EF027A">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Калужской области от 24.10.2014 N 630-ОЗ)</w:t>
            </w:r>
          </w:p>
        </w:tc>
      </w:tr>
      <w:tr w:rsidR="00EF027A">
        <w:tc>
          <w:tcPr>
            <w:tcW w:w="8107"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 xml:space="preserve">свыше 175 л. </w:t>
            </w:r>
            <w:proofErr w:type="gramStart"/>
            <w:r>
              <w:rPr>
                <w:rFonts w:ascii="Calibri" w:hAnsi="Calibri" w:cs="Calibri"/>
              </w:rPr>
              <w:t>с</w:t>
            </w:r>
            <w:proofErr w:type="gramEnd"/>
            <w:r>
              <w:rPr>
                <w:rFonts w:ascii="Calibri" w:hAnsi="Calibri" w:cs="Calibri"/>
              </w:rPr>
              <w:t xml:space="preserve">. до 200 л. </w:t>
            </w:r>
            <w:proofErr w:type="gramStart"/>
            <w:r>
              <w:rPr>
                <w:rFonts w:ascii="Calibri" w:hAnsi="Calibri" w:cs="Calibri"/>
              </w:rPr>
              <w:t>с</w:t>
            </w:r>
            <w:proofErr w:type="gramEnd"/>
            <w:r>
              <w:rPr>
                <w:rFonts w:ascii="Calibri" w:hAnsi="Calibri" w:cs="Calibri"/>
              </w:rPr>
              <w:t>. (свыше 128,7 кВт до 147,1 кВт) включительно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50</w:t>
            </w:r>
          </w:p>
        </w:tc>
      </w:tr>
      <w:tr w:rsidR="00EF027A">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Калужской области от 24.10.2014 N 630-ОЗ)</w:t>
            </w:r>
          </w:p>
        </w:tc>
      </w:tr>
      <w:tr w:rsidR="00EF027A">
        <w:tc>
          <w:tcPr>
            <w:tcW w:w="8107"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 xml:space="preserve">свыше 200 л. </w:t>
            </w:r>
            <w:proofErr w:type="gramStart"/>
            <w:r>
              <w:rPr>
                <w:rFonts w:ascii="Calibri" w:hAnsi="Calibri" w:cs="Calibri"/>
              </w:rPr>
              <w:t>с</w:t>
            </w:r>
            <w:proofErr w:type="gramEnd"/>
            <w:r>
              <w:rPr>
                <w:rFonts w:ascii="Calibri" w:hAnsi="Calibri" w:cs="Calibri"/>
              </w:rPr>
              <w:t xml:space="preserve">. до 250 л. </w:t>
            </w:r>
            <w:proofErr w:type="gramStart"/>
            <w:r>
              <w:rPr>
                <w:rFonts w:ascii="Calibri" w:hAnsi="Calibri" w:cs="Calibri"/>
              </w:rPr>
              <w:t>с</w:t>
            </w:r>
            <w:proofErr w:type="gramEnd"/>
            <w:r>
              <w:rPr>
                <w:rFonts w:ascii="Calibri" w:hAnsi="Calibri" w:cs="Calibri"/>
              </w:rPr>
              <w:t>. (свыше 147,1 кВт до 183,9 кВт) включительно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75</w:t>
            </w:r>
          </w:p>
        </w:tc>
      </w:tr>
      <w:tr w:rsidR="00EF027A">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Калужской области от 24.10.2014 N 630-ОЗ)</w:t>
            </w:r>
          </w:p>
        </w:tc>
      </w:tr>
      <w:tr w:rsidR="00EF027A">
        <w:tc>
          <w:tcPr>
            <w:tcW w:w="8107"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250 л. с. (свыше 183,9 кВт)</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EF027A">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Калужской области от 24.10.2014 N 630-ОЗ)</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Мотоциклы и мотороллеры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20 л.с. (до 14,7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20 л.</w:t>
            </w:r>
            <w:proofErr w:type="gramStart"/>
            <w:r>
              <w:rPr>
                <w:rFonts w:ascii="Calibri" w:hAnsi="Calibri" w:cs="Calibri"/>
              </w:rPr>
              <w:t>с</w:t>
            </w:r>
            <w:proofErr w:type="gramEnd"/>
            <w:r>
              <w:rPr>
                <w:rFonts w:ascii="Calibri" w:hAnsi="Calibri" w:cs="Calibri"/>
              </w:rPr>
              <w:t>. до 35 л.</w:t>
            </w:r>
            <w:proofErr w:type="gramStart"/>
            <w:r>
              <w:rPr>
                <w:rFonts w:ascii="Calibri" w:hAnsi="Calibri" w:cs="Calibri"/>
              </w:rPr>
              <w:t>с</w:t>
            </w:r>
            <w:proofErr w:type="gramEnd"/>
            <w:r>
              <w:rPr>
                <w:rFonts w:ascii="Calibri" w:hAnsi="Calibri" w:cs="Calibri"/>
              </w:rPr>
              <w:t>. (свыше 14,7 кВт до 25,74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lastRenderedPageBreak/>
              <w:t>свыше 35 л.</w:t>
            </w:r>
            <w:proofErr w:type="gramStart"/>
            <w:r>
              <w:rPr>
                <w:rFonts w:ascii="Calibri" w:hAnsi="Calibri" w:cs="Calibri"/>
              </w:rPr>
              <w:t>с</w:t>
            </w:r>
            <w:proofErr w:type="gramEnd"/>
            <w:r>
              <w:rPr>
                <w:rFonts w:ascii="Calibri" w:hAnsi="Calibri" w:cs="Calibri"/>
              </w:rPr>
              <w:t>. до 40 л.</w:t>
            </w:r>
            <w:proofErr w:type="gramStart"/>
            <w:r>
              <w:rPr>
                <w:rFonts w:ascii="Calibri" w:hAnsi="Calibri" w:cs="Calibri"/>
              </w:rPr>
              <w:t>с</w:t>
            </w:r>
            <w:proofErr w:type="gramEnd"/>
            <w:r>
              <w:rPr>
                <w:rFonts w:ascii="Calibri" w:hAnsi="Calibri" w:cs="Calibri"/>
              </w:rPr>
              <w:t>. (свыше 25,74 кВт до 29,42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40 л.с. (свыше 29,42 кВт)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Автобусы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200 л.с. (до 147,1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200 л.с. (свыше 147,1 кВт)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69</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Грузовые автомобили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100 л.с. (до 73,55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100 л.</w:t>
            </w:r>
            <w:proofErr w:type="gramStart"/>
            <w:r>
              <w:rPr>
                <w:rFonts w:ascii="Calibri" w:hAnsi="Calibri" w:cs="Calibri"/>
              </w:rPr>
              <w:t>с</w:t>
            </w:r>
            <w:proofErr w:type="gramEnd"/>
            <w:r>
              <w:rPr>
                <w:rFonts w:ascii="Calibri" w:hAnsi="Calibri" w:cs="Calibri"/>
              </w:rPr>
              <w:t>. до 150 л.</w:t>
            </w:r>
            <w:proofErr w:type="gramStart"/>
            <w:r>
              <w:rPr>
                <w:rFonts w:ascii="Calibri" w:hAnsi="Calibri" w:cs="Calibri"/>
              </w:rPr>
              <w:t>с</w:t>
            </w:r>
            <w:proofErr w:type="gramEnd"/>
            <w:r>
              <w:rPr>
                <w:rFonts w:ascii="Calibri" w:hAnsi="Calibri" w:cs="Calibri"/>
              </w:rPr>
              <w:t>. (свыше 73,55 кВт до 110,33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150 л.</w:t>
            </w:r>
            <w:proofErr w:type="gramStart"/>
            <w:r>
              <w:rPr>
                <w:rFonts w:ascii="Calibri" w:hAnsi="Calibri" w:cs="Calibri"/>
              </w:rPr>
              <w:t>с</w:t>
            </w:r>
            <w:proofErr w:type="gramEnd"/>
            <w:r>
              <w:rPr>
                <w:rFonts w:ascii="Calibri" w:hAnsi="Calibri" w:cs="Calibri"/>
              </w:rPr>
              <w:t>. до 200 л.</w:t>
            </w:r>
            <w:proofErr w:type="gramStart"/>
            <w:r>
              <w:rPr>
                <w:rFonts w:ascii="Calibri" w:hAnsi="Calibri" w:cs="Calibri"/>
              </w:rPr>
              <w:t>с</w:t>
            </w:r>
            <w:proofErr w:type="gramEnd"/>
            <w:r>
              <w:rPr>
                <w:rFonts w:ascii="Calibri" w:hAnsi="Calibri" w:cs="Calibri"/>
              </w:rPr>
              <w:t>. (свыше 110,33 кВт до 147,1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200 л.</w:t>
            </w:r>
            <w:proofErr w:type="gramStart"/>
            <w:r>
              <w:rPr>
                <w:rFonts w:ascii="Calibri" w:hAnsi="Calibri" w:cs="Calibri"/>
              </w:rPr>
              <w:t>с</w:t>
            </w:r>
            <w:proofErr w:type="gramEnd"/>
            <w:r>
              <w:rPr>
                <w:rFonts w:ascii="Calibri" w:hAnsi="Calibri" w:cs="Calibri"/>
              </w:rPr>
              <w:t>. до 250 л.</w:t>
            </w:r>
            <w:proofErr w:type="gramStart"/>
            <w:r>
              <w:rPr>
                <w:rFonts w:ascii="Calibri" w:hAnsi="Calibri" w:cs="Calibri"/>
              </w:rPr>
              <w:t>с</w:t>
            </w:r>
            <w:proofErr w:type="gramEnd"/>
            <w:r>
              <w:rPr>
                <w:rFonts w:ascii="Calibri" w:hAnsi="Calibri" w:cs="Calibri"/>
              </w:rPr>
              <w:t>. (свыше 147,1 кВт до 183,9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250 л.с. (свыше 183,9 кВт)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50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Другие самоходные транспортные средства, машины и механизмы на пневматическом и гусеничном ходу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Снегоходы, мотосани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50 л.с. (до 36,77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50 л.с. (свыше 36,77 кВт)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38</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Катера, моторные лодки и другие водные транспортные средства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12 л.с. (до 8,83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lastRenderedPageBreak/>
              <w:t>свыше 12 л.</w:t>
            </w:r>
            <w:proofErr w:type="gramStart"/>
            <w:r>
              <w:rPr>
                <w:rFonts w:ascii="Calibri" w:hAnsi="Calibri" w:cs="Calibri"/>
              </w:rPr>
              <w:t>с</w:t>
            </w:r>
            <w:proofErr w:type="gramEnd"/>
            <w:r>
              <w:rPr>
                <w:rFonts w:ascii="Calibri" w:hAnsi="Calibri" w:cs="Calibri"/>
              </w:rPr>
              <w:t>. до 45 л.</w:t>
            </w:r>
            <w:proofErr w:type="gramStart"/>
            <w:r>
              <w:rPr>
                <w:rFonts w:ascii="Calibri" w:hAnsi="Calibri" w:cs="Calibri"/>
              </w:rPr>
              <w:t>с</w:t>
            </w:r>
            <w:proofErr w:type="gramEnd"/>
            <w:r>
              <w:rPr>
                <w:rFonts w:ascii="Calibri" w:hAnsi="Calibri" w:cs="Calibri"/>
              </w:rPr>
              <w:t>. (свыше 8,83 кВт до 33,10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45 л.</w:t>
            </w:r>
            <w:proofErr w:type="gramStart"/>
            <w:r>
              <w:rPr>
                <w:rFonts w:ascii="Calibri" w:hAnsi="Calibri" w:cs="Calibri"/>
              </w:rPr>
              <w:t>с</w:t>
            </w:r>
            <w:proofErr w:type="gramEnd"/>
            <w:r>
              <w:rPr>
                <w:rFonts w:ascii="Calibri" w:hAnsi="Calibri" w:cs="Calibri"/>
              </w:rPr>
              <w:t>. до 100 л.</w:t>
            </w:r>
            <w:proofErr w:type="gramStart"/>
            <w:r>
              <w:rPr>
                <w:rFonts w:ascii="Calibri" w:hAnsi="Calibri" w:cs="Calibri"/>
              </w:rPr>
              <w:t>с</w:t>
            </w:r>
            <w:proofErr w:type="gramEnd"/>
            <w:r>
              <w:rPr>
                <w:rFonts w:ascii="Calibri" w:hAnsi="Calibri" w:cs="Calibri"/>
              </w:rPr>
              <w:t>. (свыше 33,10 кВт до 73,55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100 л.с. (свыше 73,55 кВт)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Яхты и другие парусно-моторные суда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100 л.с. (до 73,55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90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100 л.с. (свыше 73,55 кВт)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Гидроциклы с мощностью двигателя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до 100 л.с. (до 73,55 кВт)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свыше 100 л.с. (свыше 73,55 кВт)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Несамоходные (буксируемые) суда, для которых определяется валовая вместимость (с каждой регистровой тонны валовой вместимости)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55</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Самолеты, вертолеты и иные воздушные суда, имеющие двигатели (с каждой лошадиной силы)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94</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Самолеты, имеющие реактивные двигатели (с каждого килограмма силы тяги)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EF027A">
        <w:tc>
          <w:tcPr>
            <w:tcW w:w="8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Другие водные и воздушные транспортные средства, не имеющие двигателей (с единицы транспортного средства)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625</w:t>
            </w:r>
          </w:p>
        </w:tc>
      </w:tr>
    </w:tbl>
    <w:p w:rsidR="00EF027A" w:rsidRDefault="00EF027A">
      <w:pPr>
        <w:widowControl w:val="0"/>
        <w:autoSpaceDE w:val="0"/>
        <w:autoSpaceDN w:val="0"/>
        <w:adjustRightInd w:val="0"/>
        <w:spacing w:after="0" w:line="240" w:lineRule="auto"/>
        <w:jc w:val="both"/>
        <w:rPr>
          <w:rFonts w:ascii="Calibri" w:hAnsi="Calibri" w:cs="Calibri"/>
        </w:rPr>
        <w:sectPr w:rsidR="00EF027A">
          <w:pgSz w:w="16838" w:h="11905" w:orient="landscape"/>
          <w:pgMar w:top="1701" w:right="1134" w:bottom="850" w:left="1134" w:header="720" w:footer="720" w:gutter="0"/>
          <w:cols w:space="720"/>
          <w:noEndnote/>
        </w:sectPr>
      </w:pP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outlineLvl w:val="0"/>
        <w:rPr>
          <w:rFonts w:ascii="Calibri" w:hAnsi="Calibri" w:cs="Calibri"/>
        </w:rPr>
      </w:pPr>
      <w:bookmarkStart w:id="3" w:name="Par124"/>
      <w:bookmarkEnd w:id="3"/>
      <w:r>
        <w:rPr>
          <w:rFonts w:ascii="Calibri" w:hAnsi="Calibri" w:cs="Calibri"/>
        </w:rPr>
        <w:t>Статья 4</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являющиеся организациями, по истечении </w:t>
      </w:r>
      <w:hyperlink r:id="rId20" w:history="1">
        <w:r>
          <w:rPr>
            <w:rFonts w:ascii="Calibri" w:hAnsi="Calibri" w:cs="Calibri"/>
            <w:color w:val="0000FF"/>
          </w:rPr>
          <w:t>налогового периода</w:t>
        </w:r>
      </w:hyperlink>
      <w:r>
        <w:rPr>
          <w:rFonts w:ascii="Calibri" w:hAnsi="Calibri" w:cs="Calibri"/>
        </w:rPr>
        <w:t xml:space="preserve"> уплачивают налог не позднее 1 марта года, следующего за истекшим налоговым периодом. В течение </w:t>
      </w:r>
      <w:hyperlink r:id="rId21" w:history="1">
        <w:r>
          <w:rPr>
            <w:rFonts w:ascii="Calibri" w:hAnsi="Calibri" w:cs="Calibri"/>
            <w:color w:val="0000FF"/>
          </w:rPr>
          <w:t>налогового периода</w:t>
        </w:r>
      </w:hyperlink>
      <w:r>
        <w:rPr>
          <w:rFonts w:ascii="Calibri" w:hAnsi="Calibri" w:cs="Calibri"/>
        </w:rPr>
        <w:t xml:space="preserve"> по истечении каждого </w:t>
      </w:r>
      <w:hyperlink r:id="rId22" w:history="1">
        <w:r>
          <w:rPr>
            <w:rFonts w:ascii="Calibri" w:hAnsi="Calibri" w:cs="Calibri"/>
            <w:color w:val="0000FF"/>
          </w:rPr>
          <w:t>отчетного периода</w:t>
        </w:r>
      </w:hyperlink>
      <w:r>
        <w:rPr>
          <w:rFonts w:ascii="Calibri" w:hAnsi="Calibri" w:cs="Calibri"/>
        </w:rPr>
        <w:t xml:space="preserve"> осуществляется уплата авансовых платежей не позднее 5 числа второго месяца, следующего за отчетным периодом.</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2015 года. - </w:t>
      </w:r>
      <w:hyperlink r:id="rId23" w:history="1">
        <w:r>
          <w:rPr>
            <w:rFonts w:ascii="Calibri" w:hAnsi="Calibri" w:cs="Calibri"/>
            <w:color w:val="0000FF"/>
          </w:rPr>
          <w:t>Закон</w:t>
        </w:r>
      </w:hyperlink>
      <w:r>
        <w:rPr>
          <w:rFonts w:ascii="Calibri" w:hAnsi="Calibri" w:cs="Calibri"/>
        </w:rPr>
        <w:t xml:space="preserve"> Калужской области от 24.10.2014 N 630-ОЗ.</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outlineLvl w:val="0"/>
        <w:rPr>
          <w:rFonts w:ascii="Calibri" w:hAnsi="Calibri" w:cs="Calibri"/>
        </w:rPr>
      </w:pPr>
      <w:bookmarkStart w:id="4" w:name="Par129"/>
      <w:bookmarkEnd w:id="4"/>
      <w:r>
        <w:rPr>
          <w:rFonts w:ascii="Calibri" w:hAnsi="Calibri" w:cs="Calibri"/>
        </w:rPr>
        <w:t>Статья 5</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уплаты налога освобождаются следующие категории налогоплательщиков:</w:t>
      </w:r>
    </w:p>
    <w:p w:rsidR="00EF027A" w:rsidRDefault="00EF027A">
      <w:pPr>
        <w:widowControl w:val="0"/>
        <w:autoSpaceDE w:val="0"/>
        <w:autoSpaceDN w:val="0"/>
        <w:adjustRightInd w:val="0"/>
        <w:spacing w:after="0" w:line="240" w:lineRule="auto"/>
        <w:ind w:firstLine="540"/>
        <w:jc w:val="both"/>
        <w:rPr>
          <w:rFonts w:ascii="Calibri" w:hAnsi="Calibri" w:cs="Calibri"/>
        </w:rPr>
      </w:pPr>
      <w:hyperlink r:id="rId24" w:history="1">
        <w:proofErr w:type="gramStart"/>
        <w:r>
          <w:rPr>
            <w:rFonts w:ascii="Calibri" w:hAnsi="Calibri" w:cs="Calibri"/>
            <w:color w:val="0000FF"/>
          </w:rPr>
          <w:t>1)</w:t>
        </w:r>
      </w:hyperlink>
      <w:r>
        <w:rPr>
          <w:rFonts w:ascii="Calibri" w:hAnsi="Calibri" w:cs="Calibri"/>
        </w:rPr>
        <w:t xml:space="preserve">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учреждения (казенные, автономные, бюджетные), учрежденные органами государственной власти Калужской области и органами местного самоуправления муниципальных образований Калужской области (льготы предоставляются соответственно на основании учредительных документов и документального подтверждения финансовыми органами финансирования или предоставления субсидий из соответствующего бюджета);</w:t>
      </w:r>
      <w:proofErr w:type="gramEnd"/>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Калужской области от 25.02.2011 </w:t>
      </w:r>
      <w:hyperlink r:id="rId25" w:history="1">
        <w:r>
          <w:rPr>
            <w:rFonts w:ascii="Calibri" w:hAnsi="Calibri" w:cs="Calibri"/>
            <w:color w:val="0000FF"/>
          </w:rPr>
          <w:t>N 113-ОЗ</w:t>
        </w:r>
      </w:hyperlink>
      <w:r>
        <w:rPr>
          <w:rFonts w:ascii="Calibri" w:hAnsi="Calibri" w:cs="Calibri"/>
        </w:rPr>
        <w:t xml:space="preserve">, от 29.11.2011 </w:t>
      </w:r>
      <w:hyperlink r:id="rId26" w:history="1">
        <w:r>
          <w:rPr>
            <w:rFonts w:ascii="Calibri" w:hAnsi="Calibri" w:cs="Calibri"/>
            <w:color w:val="0000FF"/>
          </w:rPr>
          <w:t>N 217-ОЗ</w:t>
        </w:r>
      </w:hyperlink>
      <w:r>
        <w:rPr>
          <w:rFonts w:ascii="Calibri" w:hAnsi="Calibri" w:cs="Calibri"/>
        </w:rPr>
        <w:t>)</w:t>
      </w:r>
    </w:p>
    <w:p w:rsidR="00EF027A" w:rsidRDefault="00EF027A">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2)</w:t>
        </w:r>
      </w:hyperlink>
      <w:r>
        <w:rPr>
          <w:rFonts w:ascii="Calibri" w:hAnsi="Calibri" w:cs="Calibri"/>
        </w:rPr>
        <w:t xml:space="preserve"> религиозные организации (льготы предоставляются на основании устава религиозной организации);</w:t>
      </w:r>
    </w:p>
    <w:p w:rsidR="00EF027A" w:rsidRDefault="00EF027A">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3)</w:t>
        </w:r>
      </w:hyperlink>
      <w:r>
        <w:rPr>
          <w:rFonts w:ascii="Calibri" w:hAnsi="Calibri" w:cs="Calibri"/>
        </w:rPr>
        <w:t xml:space="preserve"> участники Великой Отечественной войны, ветераны боевых действий на территории СССР, на территории Российской Федерации и территориях других государств </w:t>
      </w:r>
      <w:hyperlink w:anchor="Par140" w:history="1">
        <w:r>
          <w:rPr>
            <w:rFonts w:ascii="Calibri" w:hAnsi="Calibri" w:cs="Calibri"/>
            <w:color w:val="0000FF"/>
          </w:rPr>
          <w:t>&lt;**&gt;</w:t>
        </w:r>
      </w:hyperlink>
      <w:r>
        <w:rPr>
          <w:rFonts w:ascii="Calibri" w:hAnsi="Calibri" w:cs="Calibri"/>
        </w:rPr>
        <w:t>;</w:t>
      </w:r>
    </w:p>
    <w:p w:rsidR="00EF027A" w:rsidRDefault="00EF027A">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4)</w:t>
        </w:r>
      </w:hyperlink>
      <w:r>
        <w:rPr>
          <w:rFonts w:ascii="Calibri" w:hAnsi="Calibri" w:cs="Calibri"/>
        </w:rPr>
        <w:t xml:space="preserve"> Герои Советского Союза, Герои Российской Федерации, полные кавалеры ордена Славы </w:t>
      </w:r>
      <w:hyperlink w:anchor="Par140" w:history="1">
        <w:r>
          <w:rPr>
            <w:rFonts w:ascii="Calibri" w:hAnsi="Calibri" w:cs="Calibri"/>
            <w:color w:val="0000FF"/>
          </w:rPr>
          <w:t>&lt;**&gt;</w:t>
        </w:r>
      </w:hyperlink>
      <w:r>
        <w:rPr>
          <w:rFonts w:ascii="Calibri" w:hAnsi="Calibri" w:cs="Calibri"/>
        </w:rPr>
        <w:t>;</w:t>
      </w:r>
    </w:p>
    <w:p w:rsidR="00EF027A" w:rsidRDefault="00EF027A">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5)</w:t>
        </w:r>
      </w:hyperlink>
      <w:r>
        <w:rPr>
          <w:rFonts w:ascii="Calibri" w:hAnsi="Calibri" w:cs="Calibri"/>
        </w:rPr>
        <w:t xml:space="preserve"> инвалиды </w:t>
      </w:r>
      <w:hyperlink w:anchor="Par140" w:history="1">
        <w:r>
          <w:rPr>
            <w:rFonts w:ascii="Calibri" w:hAnsi="Calibri" w:cs="Calibri"/>
            <w:color w:val="0000FF"/>
          </w:rPr>
          <w:t>&lt;**&gt;</w:t>
        </w:r>
      </w:hyperlink>
      <w:r>
        <w:rPr>
          <w:rFonts w:ascii="Calibri" w:hAnsi="Calibri" w:cs="Calibri"/>
        </w:rPr>
        <w:t>;</w:t>
      </w:r>
    </w:p>
    <w:p w:rsidR="00EF027A" w:rsidRDefault="00EF027A">
      <w:pPr>
        <w:widowControl w:val="0"/>
        <w:autoSpaceDE w:val="0"/>
        <w:autoSpaceDN w:val="0"/>
        <w:adjustRightInd w:val="0"/>
        <w:spacing w:after="0" w:line="240" w:lineRule="auto"/>
        <w:ind w:firstLine="540"/>
        <w:jc w:val="both"/>
        <w:rPr>
          <w:rFonts w:ascii="Calibri" w:hAnsi="Calibri" w:cs="Calibri"/>
        </w:rPr>
      </w:pPr>
      <w:hyperlink r:id="rId31" w:history="1">
        <w:proofErr w:type="gramStart"/>
        <w:r>
          <w:rPr>
            <w:rFonts w:ascii="Calibri" w:hAnsi="Calibri" w:cs="Calibri"/>
            <w:color w:val="0000FF"/>
          </w:rPr>
          <w:t>6)</w:t>
        </w:r>
      </w:hyperlink>
      <w:r>
        <w:rPr>
          <w:rFonts w:ascii="Calibri" w:hAnsi="Calibri" w:cs="Calibri"/>
        </w:rPr>
        <w:t xml:space="preserve"> граждане в соответствии с </w:t>
      </w:r>
      <w:hyperlink r:id="rId32" w:history="1">
        <w:r>
          <w:rPr>
            <w:rFonts w:ascii="Calibri" w:hAnsi="Calibri" w:cs="Calibri"/>
            <w:color w:val="0000FF"/>
          </w:rPr>
          <w:t>пунктами 1</w:t>
        </w:r>
      </w:hyperlink>
      <w:r>
        <w:rPr>
          <w:rFonts w:ascii="Calibri" w:hAnsi="Calibri" w:cs="Calibri"/>
        </w:rPr>
        <w:t>-</w:t>
      </w:r>
      <w:hyperlink r:id="rId33" w:history="1">
        <w:r>
          <w:rPr>
            <w:rFonts w:ascii="Calibri" w:hAnsi="Calibri" w:cs="Calibri"/>
            <w:color w:val="0000FF"/>
          </w:rPr>
          <w:t>4</w:t>
        </w:r>
      </w:hyperlink>
      <w:r>
        <w:rPr>
          <w:rFonts w:ascii="Calibri" w:hAnsi="Calibri" w:cs="Calibri"/>
        </w:rPr>
        <w:t xml:space="preserve">, </w:t>
      </w:r>
      <w:hyperlink r:id="rId34" w:history="1">
        <w:r>
          <w:rPr>
            <w:rFonts w:ascii="Calibri" w:hAnsi="Calibri" w:cs="Calibri"/>
            <w:color w:val="0000FF"/>
          </w:rPr>
          <w:t>6</w:t>
        </w:r>
      </w:hyperlink>
      <w:r>
        <w:rPr>
          <w:rFonts w:ascii="Calibri" w:hAnsi="Calibri" w:cs="Calibri"/>
        </w:rPr>
        <w:t xml:space="preserve">, </w:t>
      </w:r>
      <w:hyperlink r:id="rId35" w:history="1">
        <w:r>
          <w:rPr>
            <w:rFonts w:ascii="Calibri" w:hAnsi="Calibri" w:cs="Calibri"/>
            <w:color w:val="0000FF"/>
          </w:rPr>
          <w:t>7</w:t>
        </w:r>
      </w:hyperlink>
      <w:r>
        <w:rPr>
          <w:rFonts w:ascii="Calibri" w:hAnsi="Calibri" w:cs="Calibri"/>
        </w:rPr>
        <w:t xml:space="preserve">, </w:t>
      </w:r>
      <w:hyperlink r:id="rId36" w:history="1">
        <w:r>
          <w:rPr>
            <w:rFonts w:ascii="Calibri" w:hAnsi="Calibri" w:cs="Calibri"/>
            <w:color w:val="0000FF"/>
          </w:rPr>
          <w:t>9</w:t>
        </w:r>
      </w:hyperlink>
      <w:r>
        <w:rPr>
          <w:rFonts w:ascii="Calibri" w:hAnsi="Calibri" w:cs="Calibri"/>
        </w:rPr>
        <w:t xml:space="preserve">, </w:t>
      </w:r>
      <w:hyperlink r:id="rId37" w:history="1">
        <w:r>
          <w:rPr>
            <w:rFonts w:ascii="Calibri" w:hAnsi="Calibri" w:cs="Calibri"/>
            <w:color w:val="0000FF"/>
          </w:rPr>
          <w:t>11</w:t>
        </w:r>
      </w:hyperlink>
      <w:r>
        <w:rPr>
          <w:rFonts w:ascii="Calibri" w:hAnsi="Calibri" w:cs="Calibri"/>
        </w:rPr>
        <w:t xml:space="preserve">, </w:t>
      </w:r>
      <w:hyperlink r:id="rId38" w:history="1">
        <w:r>
          <w:rPr>
            <w:rFonts w:ascii="Calibri" w:hAnsi="Calibri" w:cs="Calibri"/>
            <w:color w:val="0000FF"/>
          </w:rPr>
          <w:t>12</w:t>
        </w:r>
      </w:hyperlink>
      <w:r>
        <w:rPr>
          <w:rFonts w:ascii="Calibri" w:hAnsi="Calibri" w:cs="Calibri"/>
        </w:rPr>
        <w:t xml:space="preserve"> (кроме граждан, проходивших военную службу в зоне проживания с льготным социально-экономическим статусом) статьи 13 Закона Российской Федерации "О социальной защите граждан, подвергшихся воздействию радиации вследствие катастрофы на Чернобыльской АЭС" </w:t>
      </w:r>
      <w:hyperlink w:anchor="Par140" w:history="1">
        <w:r>
          <w:rPr>
            <w:rFonts w:ascii="Calibri" w:hAnsi="Calibri" w:cs="Calibri"/>
            <w:color w:val="0000FF"/>
          </w:rPr>
          <w:t>&lt;**&gt;</w:t>
        </w:r>
      </w:hyperlink>
      <w:r>
        <w:rPr>
          <w:rFonts w:ascii="Calibri" w:hAnsi="Calibri" w:cs="Calibri"/>
        </w:rP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5" w:name="Par140"/>
      <w:bookmarkEnd w:id="5"/>
      <w:r>
        <w:rPr>
          <w:rFonts w:ascii="Calibri" w:hAnsi="Calibri" w:cs="Calibri"/>
        </w:rPr>
        <w:t>&lt;**&gt; Указанные льготы предоставляются на одно транспортное средство мощностью двигателя до 150 лошадиных сил.</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один из членов многодетной семьи, зарегистрированной на территории Калужской области в качестве многодетной семьи в порядке, установленном </w:t>
      </w:r>
      <w:hyperlink r:id="rId39" w:history="1">
        <w:r>
          <w:rPr>
            <w:rFonts w:ascii="Calibri" w:hAnsi="Calibri" w:cs="Calibri"/>
            <w:color w:val="0000FF"/>
          </w:rPr>
          <w:t>Законом</w:t>
        </w:r>
      </w:hyperlink>
      <w:r>
        <w:rPr>
          <w:rFonts w:ascii="Calibri" w:hAnsi="Calibri" w:cs="Calibri"/>
        </w:rPr>
        <w:t xml:space="preserve"> Калужской области "О статусе многодетной семьи в Калужской области и мерах ее социальной поддержки" (льгота указанной категории налогоплательщиков предоставляется на одно транспортное средство мощностью двигателя не более 200 лошадиных сил на основании документа, подтверждающего статус многодетной семьи, выданного уполномоченным органом местного</w:t>
      </w:r>
      <w:proofErr w:type="gramEnd"/>
      <w:r>
        <w:rPr>
          <w:rFonts w:ascii="Calibri" w:hAnsi="Calibri" w:cs="Calibri"/>
        </w:rPr>
        <w:t xml:space="preserve"> самоуправления Калужской области в сфере социальной защиты населения);</w:t>
      </w:r>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40" w:history="1">
        <w:r>
          <w:rPr>
            <w:rFonts w:ascii="Calibri" w:hAnsi="Calibri" w:cs="Calibri"/>
            <w:color w:val="0000FF"/>
          </w:rPr>
          <w:t>Закона</w:t>
        </w:r>
      </w:hyperlink>
      <w:r>
        <w:rPr>
          <w:rFonts w:ascii="Calibri" w:hAnsi="Calibri" w:cs="Calibri"/>
        </w:rPr>
        <w:t xml:space="preserve"> Калужской области от 24.10.2014 N 630-ОЗ)</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исключен. - </w:t>
      </w:r>
      <w:hyperlink r:id="rId41" w:history="1">
        <w:r>
          <w:rPr>
            <w:rFonts w:ascii="Calibri" w:hAnsi="Calibri" w:cs="Calibri"/>
            <w:color w:val="0000FF"/>
          </w:rPr>
          <w:t>Закон</w:t>
        </w:r>
      </w:hyperlink>
      <w:r>
        <w:rPr>
          <w:rFonts w:ascii="Calibri" w:hAnsi="Calibri" w:cs="Calibri"/>
        </w:rPr>
        <w:t xml:space="preserve"> Калужской области от 29.11.2011 N 217-ОЗ;</w:t>
      </w:r>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6" w:name="Par145"/>
      <w:bookmarkEnd w:id="6"/>
      <w:r>
        <w:rPr>
          <w:rFonts w:ascii="Calibri" w:hAnsi="Calibri" w:cs="Calibri"/>
        </w:rPr>
        <w:t>9) собственники транспортных средств, оснащенных только электрическими двигателями;</w:t>
      </w:r>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Калужской области от 03.06.2013 N 428-ОЗ)</w:t>
      </w:r>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7" w:name="Par147"/>
      <w:bookmarkEnd w:id="7"/>
      <w:r>
        <w:rPr>
          <w:rFonts w:ascii="Calibri" w:hAnsi="Calibri" w:cs="Calibri"/>
        </w:rPr>
        <w:t>10) организации-резиденты особых экономических зон, созданных на территории Калужской области, - в отношении грузовых автомобилей и других самоходных транспортных средств, машин и механизмов на пневматическом и гусеничном ходу, зарегистрированных и учтенных на балансах указанных организаций после их регистрации в качестве резидентов особых экономических зон.</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от уплаты налога в соответствии с настоящим подпунктом применяется в </w:t>
      </w:r>
      <w:r>
        <w:rPr>
          <w:rFonts w:ascii="Calibri" w:hAnsi="Calibri" w:cs="Calibri"/>
        </w:rPr>
        <w:lastRenderedPageBreak/>
        <w:t>течение десяти последующих лет с момента регистрации транспортного средства в порядке, установленном законодательством Российской Федерации.</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предоставляется на основании копии свидетельства, удостоверяющего регистрацию лица в качестве резидента особой экономической зоны;</w:t>
      </w:r>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Законом</w:t>
        </w:r>
      </w:hyperlink>
      <w:r>
        <w:rPr>
          <w:rFonts w:ascii="Calibri" w:hAnsi="Calibri" w:cs="Calibri"/>
        </w:rPr>
        <w:t xml:space="preserve"> Калужской области от 24.10.2014 N 630-ОЗ)</w:t>
      </w:r>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8" w:name="Par151"/>
      <w:bookmarkEnd w:id="8"/>
      <w:proofErr w:type="gramStart"/>
      <w:r>
        <w:rPr>
          <w:rFonts w:ascii="Calibri" w:hAnsi="Calibri" w:cs="Calibri"/>
        </w:rPr>
        <w:t>11) организации и физические лица, зарегистрированные в качестве индивидуальных предпринимателей, на которых в соответствии с законодательством Российской Федерации зарегистрированы гражданские воздушные суда, относящиеся к авиации общего назначения (далее - воздушные суда АОН), в отношении воздушных судов АОН:</w:t>
      </w:r>
      <w:proofErr w:type="gramEnd"/>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приобретенных после 1 января 2015 года - в течение трех последовательных налоговых периодов начиная с налогового периода, следующего за налоговым периодом, в котором приобретено воздушное судно АОН;</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приобретенных до 1 января 2015 года - в течение трех последовательных налоговых периодов начиная с 1 января 2015 года.</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предоставляется на основании свидетельства о регистрации воздушного судна и свидетельства эксплуатанта АОН, если получение данного свидетельства предусмотрено законодательством Российской Федерации</w:t>
      </w:r>
      <w:proofErr w:type="gramStart"/>
      <w:r>
        <w:rPr>
          <w:rFonts w:ascii="Calibri" w:hAnsi="Calibri" w:cs="Calibri"/>
        </w:rPr>
        <w:t>.";</w:t>
      </w:r>
      <w:proofErr w:type="gramEnd"/>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w:t>
      </w:r>
      <w:proofErr w:type="gramStart"/>
      <w:r>
        <w:rPr>
          <w:rFonts w:ascii="Calibri" w:hAnsi="Calibri" w:cs="Calibri"/>
        </w:rPr>
        <w:t>введен</w:t>
      </w:r>
      <w:proofErr w:type="gramEnd"/>
      <w:r>
        <w:rPr>
          <w:rFonts w:ascii="Calibri" w:hAnsi="Calibri" w:cs="Calibri"/>
        </w:rPr>
        <w:t xml:space="preserve"> </w:t>
      </w:r>
      <w:hyperlink r:id="rId44" w:history="1">
        <w:r>
          <w:rPr>
            <w:rFonts w:ascii="Calibri" w:hAnsi="Calibri" w:cs="Calibri"/>
            <w:color w:val="0000FF"/>
          </w:rPr>
          <w:t>Законом</w:t>
        </w:r>
      </w:hyperlink>
      <w:r>
        <w:rPr>
          <w:rFonts w:ascii="Calibri" w:hAnsi="Calibri" w:cs="Calibri"/>
        </w:rPr>
        <w:t xml:space="preserve"> Калужской области от 24.10.2014 N 630-ОЗ)</w:t>
      </w:r>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9" w:name="Par156"/>
      <w:bookmarkEnd w:id="9"/>
      <w:r>
        <w:rPr>
          <w:rFonts w:ascii="Calibri" w:hAnsi="Calibri" w:cs="Calibri"/>
        </w:rPr>
        <w:t xml:space="preserve">1.1. </w:t>
      </w:r>
      <w:proofErr w:type="gramStart"/>
      <w:r>
        <w:rPr>
          <w:rFonts w:ascii="Calibri" w:hAnsi="Calibri" w:cs="Calibri"/>
        </w:rPr>
        <w:t xml:space="preserve">Налоговые ставки, установленные </w:t>
      </w:r>
      <w:hyperlink w:anchor="Par28" w:history="1">
        <w:r>
          <w:rPr>
            <w:rFonts w:ascii="Calibri" w:hAnsi="Calibri" w:cs="Calibri"/>
            <w:color w:val="0000FF"/>
          </w:rPr>
          <w:t>статьей 3</w:t>
        </w:r>
      </w:hyperlink>
      <w:r>
        <w:rPr>
          <w:rFonts w:ascii="Calibri" w:hAnsi="Calibri" w:cs="Calibri"/>
        </w:rPr>
        <w:t xml:space="preserve"> настоящего Закона, понижаются на период 2014-2020 годов для организаций и физических лиц, являющихся индивидуальными предпринимателями (далее - индивидуальные предприниматели), оказывающих услуги, связанные с осуществлением на территории Калужской области регулярных перевозок пассажиров автомобильным транспортом общего пользования по маршрутам общеобластного значения (межмуниципальное сообщение), городским и пригородным маршрутам:</w:t>
      </w:r>
      <w:proofErr w:type="gramEnd"/>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10" w:name="Par157"/>
      <w:bookmarkEnd w:id="10"/>
      <w:r>
        <w:rPr>
          <w:rFonts w:ascii="Calibri" w:hAnsi="Calibri" w:cs="Calibri"/>
        </w:rPr>
        <w:t>на 20 процентов - по автобусам, оснащенным газобаллонным оборудованием;</w:t>
      </w:r>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11" w:name="Par158"/>
      <w:bookmarkEnd w:id="11"/>
      <w:r>
        <w:rPr>
          <w:rFonts w:ascii="Calibri" w:hAnsi="Calibri" w:cs="Calibri"/>
        </w:rPr>
        <w:t>на 50 процентов - по автобусам, имеющим тип двигателя "газовый".</w:t>
      </w:r>
    </w:p>
    <w:p w:rsidR="00EF027A" w:rsidRDefault="00EF027A">
      <w:pPr>
        <w:widowControl w:val="0"/>
        <w:autoSpaceDE w:val="0"/>
        <w:autoSpaceDN w:val="0"/>
        <w:adjustRightInd w:val="0"/>
        <w:spacing w:after="0" w:line="240" w:lineRule="auto"/>
        <w:ind w:firstLine="540"/>
        <w:jc w:val="both"/>
        <w:rPr>
          <w:rFonts w:ascii="Calibri" w:hAnsi="Calibri" w:cs="Calibri"/>
        </w:rPr>
      </w:pPr>
      <w:bookmarkStart w:id="12" w:name="Par159"/>
      <w:bookmarkEnd w:id="12"/>
      <w:proofErr w:type="gramStart"/>
      <w:r>
        <w:rPr>
          <w:rFonts w:ascii="Calibri" w:hAnsi="Calibri" w:cs="Calibri"/>
        </w:rPr>
        <w:t>Налоговая льгота, установленная настоящим пунктом, применяется организациями (индивидуальными предпринимателями) в течение налогового периода, если доля автобусов, оснащенных газобаллонным оборудованием и (или) имеющих тип двигателя "газовый", в общем количестве транспортных средств организации (индивидуального предпринимателя) на конец налогового периода составляет: в 2014 году - не менее 30 процентов; в 2015 году - не менее 50 процентов;</w:t>
      </w:r>
      <w:proofErr w:type="gramEnd"/>
      <w:r>
        <w:rPr>
          <w:rFonts w:ascii="Calibri" w:hAnsi="Calibri" w:cs="Calibri"/>
        </w:rPr>
        <w:t xml:space="preserve"> в 2016 году - не менее 70 процентов; в 2017-2020 годах - не менее 90 процентов.</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 конец налогового периода не выполняется условие, установленное </w:t>
      </w:r>
      <w:hyperlink w:anchor="Par159" w:history="1">
        <w:r>
          <w:rPr>
            <w:rFonts w:ascii="Calibri" w:hAnsi="Calibri" w:cs="Calibri"/>
            <w:color w:val="0000FF"/>
          </w:rPr>
          <w:t>абзацем четвертым</w:t>
        </w:r>
      </w:hyperlink>
      <w:r>
        <w:rPr>
          <w:rFonts w:ascii="Calibri" w:hAnsi="Calibri" w:cs="Calibri"/>
        </w:rPr>
        <w:t xml:space="preserve"> настоящего пункта, налог исчисляется по ставкам, установленным </w:t>
      </w:r>
      <w:hyperlink w:anchor="Par28" w:history="1">
        <w:r>
          <w:rPr>
            <w:rFonts w:ascii="Calibri" w:hAnsi="Calibri" w:cs="Calibri"/>
            <w:color w:val="0000FF"/>
          </w:rPr>
          <w:t>статьей 3</w:t>
        </w:r>
      </w:hyperlink>
      <w:r>
        <w:rPr>
          <w:rFonts w:ascii="Calibri" w:hAnsi="Calibri" w:cs="Calibri"/>
        </w:rPr>
        <w:t xml:space="preserve"> настоящего Закона.</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являются:</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договора на оказание услуг, связанных с осуществлением перевозок пассажиров автомобильным транспортом общего пользования по маршрутам общеобластного значения (межмуниципального сообщения), городским и пригородным маршрутам, между организацией (индивидуальным предпринимателем) и органом исполнительной власти Калужской области, уполномоченным в сфере транспортного обслуживания населения, и (или) органом местного самоуправления, заверенная руководителем организации (индивидуальным предпринимателем);</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за подписью руководителя организации (индивидуального предпринимателя) с указанием доли автобусов, оснащенных газобаллонным оборудованием и (или) имеющих тип двигателя "газовый", в общем количестве транспортных средств на конец каждого налогового периода;</w:t>
      </w:r>
    </w:p>
    <w:p w:rsidR="00EF027A" w:rsidRDefault="00EF02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копия свидетельства по форме 2а или по форме 2б, установленным техническими условиями 152-12-008-99 "Автомобили и автобусы.</w:t>
      </w:r>
      <w:proofErr w:type="gramEnd"/>
      <w:r>
        <w:rPr>
          <w:rFonts w:ascii="Calibri" w:hAnsi="Calibri" w:cs="Calibri"/>
        </w:rPr>
        <w:t xml:space="preserve"> Установка на автобусы газобаллонного оборудования для работы на газе сжиженном нефтяном (ГСН). Приемка и выпуск после установки. Испытание газотопливных систем", </w:t>
      </w:r>
      <w:proofErr w:type="gramStart"/>
      <w:r>
        <w:rPr>
          <w:rFonts w:ascii="Calibri" w:hAnsi="Calibri" w:cs="Calibri"/>
        </w:rPr>
        <w:t>утвержденными</w:t>
      </w:r>
      <w:proofErr w:type="gramEnd"/>
      <w:r>
        <w:rPr>
          <w:rFonts w:ascii="Calibri" w:hAnsi="Calibri" w:cs="Calibri"/>
        </w:rPr>
        <w:t xml:space="preserve"> Министерством транспорта Российской Федерации, заверенная руководителем организации (индивидуальным предпринимателем), - по транспортным средствам, указанным в </w:t>
      </w:r>
      <w:hyperlink w:anchor="Par157" w:history="1">
        <w:r>
          <w:rPr>
            <w:rFonts w:ascii="Calibri" w:hAnsi="Calibri" w:cs="Calibri"/>
            <w:color w:val="0000FF"/>
          </w:rPr>
          <w:t>абзаце втором</w:t>
        </w:r>
      </w:hyperlink>
      <w:r>
        <w:rPr>
          <w:rFonts w:ascii="Calibri" w:hAnsi="Calibri" w:cs="Calibri"/>
        </w:rPr>
        <w:t xml:space="preserve"> настоящего пункта;</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копия паспорта транспортного средства, заверенная руководителем организации (индивидуальным предпринимателем), - по транспортным средствам, указанным в </w:t>
      </w:r>
      <w:hyperlink w:anchor="Par158" w:history="1">
        <w:r>
          <w:rPr>
            <w:rFonts w:ascii="Calibri" w:hAnsi="Calibri" w:cs="Calibri"/>
            <w:color w:val="0000FF"/>
          </w:rPr>
          <w:t xml:space="preserve">абзаце </w:t>
        </w:r>
        <w:r>
          <w:rPr>
            <w:rFonts w:ascii="Calibri" w:hAnsi="Calibri" w:cs="Calibri"/>
            <w:color w:val="0000FF"/>
          </w:rPr>
          <w:lastRenderedPageBreak/>
          <w:t>третьем</w:t>
        </w:r>
      </w:hyperlink>
      <w:r>
        <w:rPr>
          <w:rFonts w:ascii="Calibri" w:hAnsi="Calibri" w:cs="Calibri"/>
        </w:rPr>
        <w:t xml:space="preserve"> настоящего пункта.</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на применение налоговой льготы, прилагаются организацией к налоговой декларации за каждый налоговый период, индивидуальным предпринимателем - при заявлении налоговой льготы в налоговый орган по месту жительства.</w:t>
      </w:r>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Законом</w:t>
        </w:r>
      </w:hyperlink>
      <w:r>
        <w:rPr>
          <w:rFonts w:ascii="Calibri" w:hAnsi="Calibri" w:cs="Calibri"/>
        </w:rPr>
        <w:t xml:space="preserve"> Калужской области от 25.10.2013 N 486-ОЗ)</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бюджетной и социально-экономической эффективности налоговых льгот, установленных настоящей статьей,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Освобождение от уплаты транспортного налога и применение пониженной налоговой ставки осуществляются при условии отсутствия недоимки в бюджеты всех уровней и государственные внебюджетные фонды по всем категориям налогоплательщиков, указанным в </w:t>
      </w:r>
      <w:hyperlink w:anchor="Par129" w:history="1">
        <w:r>
          <w:rPr>
            <w:rFonts w:ascii="Calibri" w:hAnsi="Calibri" w:cs="Calibri"/>
            <w:color w:val="0000FF"/>
          </w:rPr>
          <w:t>статье 5</w:t>
        </w:r>
      </w:hyperlink>
      <w:r>
        <w:rPr>
          <w:rFonts w:ascii="Calibri" w:hAnsi="Calibri" w:cs="Calibri"/>
        </w:rPr>
        <w:t xml:space="preserve"> настоящего Закона, и отсутствия просроченной задолженности по денежным обязательствам перед Калужской областью по налогоплательщикам, указанным в </w:t>
      </w:r>
      <w:hyperlink w:anchor="Par145" w:history="1">
        <w:r>
          <w:rPr>
            <w:rFonts w:ascii="Calibri" w:hAnsi="Calibri" w:cs="Calibri"/>
            <w:color w:val="0000FF"/>
          </w:rPr>
          <w:t>подпунктах 9</w:t>
        </w:r>
      </w:hyperlink>
      <w:r>
        <w:rPr>
          <w:rFonts w:ascii="Calibri" w:hAnsi="Calibri" w:cs="Calibri"/>
        </w:rPr>
        <w:t xml:space="preserve"> (только для организаций и физических лиц, зарегистрированных в качестве индивидуальных предпринимателей</w:t>
      </w:r>
      <w:proofErr w:type="gramEnd"/>
      <w:r>
        <w:rPr>
          <w:rFonts w:ascii="Calibri" w:hAnsi="Calibri" w:cs="Calibri"/>
        </w:rPr>
        <w:t xml:space="preserve">), </w:t>
      </w:r>
      <w:hyperlink w:anchor="Par147" w:history="1">
        <w:r>
          <w:rPr>
            <w:rFonts w:ascii="Calibri" w:hAnsi="Calibri" w:cs="Calibri"/>
            <w:color w:val="0000FF"/>
          </w:rPr>
          <w:t>10</w:t>
        </w:r>
      </w:hyperlink>
      <w:r>
        <w:rPr>
          <w:rFonts w:ascii="Calibri" w:hAnsi="Calibri" w:cs="Calibri"/>
        </w:rPr>
        <w:t xml:space="preserve">, </w:t>
      </w:r>
      <w:hyperlink w:anchor="Par151" w:history="1">
        <w:r>
          <w:rPr>
            <w:rFonts w:ascii="Calibri" w:hAnsi="Calibri" w:cs="Calibri"/>
            <w:color w:val="0000FF"/>
          </w:rPr>
          <w:t>11 пункта 1</w:t>
        </w:r>
      </w:hyperlink>
      <w:r>
        <w:rPr>
          <w:rFonts w:ascii="Calibri" w:hAnsi="Calibri" w:cs="Calibri"/>
        </w:rPr>
        <w:t xml:space="preserve"> и в </w:t>
      </w:r>
      <w:hyperlink w:anchor="Par156" w:history="1">
        <w:r>
          <w:rPr>
            <w:rFonts w:ascii="Calibri" w:hAnsi="Calibri" w:cs="Calibri"/>
            <w:color w:val="0000FF"/>
          </w:rPr>
          <w:t>пункте 1.1 статьи 5</w:t>
        </w:r>
      </w:hyperlink>
      <w:r>
        <w:rPr>
          <w:rFonts w:ascii="Calibri" w:hAnsi="Calibri" w:cs="Calibri"/>
        </w:rPr>
        <w:t xml:space="preserve"> настоящего Закона, на конец налогового периода, за который налогоплательщик заявил освобождение или применил пониженную налоговую ставку.</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отсутствие недоимки по налогам, сборам и другим обязательным платежам в бюджеты всех уровней, является документ, выданный соответствующим налоговым органом.</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отсутствие у налогоплательщика недоимки по страховым взносам в государственные внебюджетные фонды, являются документы, заверенные руководителями соответствующих фондов.</w:t>
      </w:r>
    </w:p>
    <w:p w:rsidR="00EF027A" w:rsidRDefault="00EF0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отсутствие просроченной задолженности по денежным обязательствам перед Калужской областью, является документ, выданный соответствующим финансовым органом Калужской области.</w:t>
      </w:r>
    </w:p>
    <w:p w:rsidR="00EF027A" w:rsidRDefault="00EF0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Законом</w:t>
        </w:r>
      </w:hyperlink>
      <w:r>
        <w:rPr>
          <w:rFonts w:ascii="Calibri" w:hAnsi="Calibri" w:cs="Calibri"/>
        </w:rPr>
        <w:t xml:space="preserve"> Калужской области от 24.10.2014 N 630-ОЗ)</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Калужской области</w:t>
      </w:r>
    </w:p>
    <w:p w:rsidR="00EF027A" w:rsidRDefault="00EF027A">
      <w:pPr>
        <w:widowControl w:val="0"/>
        <w:autoSpaceDE w:val="0"/>
        <w:autoSpaceDN w:val="0"/>
        <w:adjustRightInd w:val="0"/>
        <w:spacing w:after="0" w:line="240" w:lineRule="auto"/>
        <w:jc w:val="right"/>
        <w:rPr>
          <w:rFonts w:ascii="Calibri" w:hAnsi="Calibri" w:cs="Calibri"/>
        </w:rPr>
      </w:pPr>
      <w:r>
        <w:rPr>
          <w:rFonts w:ascii="Calibri" w:hAnsi="Calibri" w:cs="Calibri"/>
        </w:rPr>
        <w:t>А.Д.Артамонов</w:t>
      </w:r>
    </w:p>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г. Калуга</w:t>
      </w:r>
    </w:p>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26 ноября 2002 г.</w:t>
      </w:r>
    </w:p>
    <w:p w:rsidR="00EF027A" w:rsidRDefault="00EF027A">
      <w:pPr>
        <w:widowControl w:val="0"/>
        <w:autoSpaceDE w:val="0"/>
        <w:autoSpaceDN w:val="0"/>
        <w:adjustRightInd w:val="0"/>
        <w:spacing w:after="0" w:line="240" w:lineRule="auto"/>
        <w:rPr>
          <w:rFonts w:ascii="Calibri" w:hAnsi="Calibri" w:cs="Calibri"/>
        </w:rPr>
      </w:pPr>
      <w:r>
        <w:rPr>
          <w:rFonts w:ascii="Calibri" w:hAnsi="Calibri" w:cs="Calibri"/>
        </w:rPr>
        <w:t>N 156-ОЗ</w:t>
      </w: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autoSpaceDE w:val="0"/>
        <w:autoSpaceDN w:val="0"/>
        <w:adjustRightInd w:val="0"/>
        <w:spacing w:after="0" w:line="240" w:lineRule="auto"/>
        <w:jc w:val="both"/>
        <w:rPr>
          <w:rFonts w:ascii="Calibri" w:hAnsi="Calibri" w:cs="Calibri"/>
        </w:rPr>
      </w:pPr>
    </w:p>
    <w:p w:rsidR="00EF027A" w:rsidRDefault="00EF027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2E7B" w:rsidRDefault="00D02E7B">
      <w:bookmarkStart w:id="13" w:name="_GoBack"/>
      <w:bookmarkEnd w:id="13"/>
    </w:p>
    <w:sectPr w:rsidR="00D02E7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7A"/>
    <w:rsid w:val="001D3BCE"/>
    <w:rsid w:val="005A09C1"/>
    <w:rsid w:val="00CF5207"/>
    <w:rsid w:val="00D02E7B"/>
    <w:rsid w:val="00EF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5BE42735A559CF2A002142680F34AE1B600189D8F5DA978FCC4CB2C49CAB2F3EBAEDAD80BE91040F508jBA0S" TargetMode="External"/><Relationship Id="rId13" Type="http://schemas.openxmlformats.org/officeDocument/2006/relationships/hyperlink" Target="consultantplus://offline/ref=9745BE42735A559CF2A01C1930ECAD44E7B85913908453FE22A39F967B40C0E5B4A4F7989C05E111j4A2S" TargetMode="External"/><Relationship Id="rId18" Type="http://schemas.openxmlformats.org/officeDocument/2006/relationships/hyperlink" Target="consultantplus://offline/ref=9745BE42735A559CF2A002142680F34AE1B600189E855CAF7DFCC4CB2C49CAB2F3EBAEDAD80BE91040F509jBA0S" TargetMode="External"/><Relationship Id="rId26" Type="http://schemas.openxmlformats.org/officeDocument/2006/relationships/hyperlink" Target="consultantplus://offline/ref=9745BE42735A559CF2A002142680F34AE1B600189D8558A97AFCC4CB2C49CAB2F3EBAEDAD80BE91040F408jBADS" TargetMode="External"/><Relationship Id="rId39" Type="http://schemas.openxmlformats.org/officeDocument/2006/relationships/hyperlink" Target="consultantplus://offline/ref=9745BE42735A559CF2A002142680F34AE1B600189E8A5FA87CFCC4CB2C49CAB2jFA3S" TargetMode="External"/><Relationship Id="rId3" Type="http://schemas.openxmlformats.org/officeDocument/2006/relationships/settings" Target="settings.xml"/><Relationship Id="rId21" Type="http://schemas.openxmlformats.org/officeDocument/2006/relationships/hyperlink" Target="consultantplus://offline/ref=9745BE42735A559CF2A01C1930ECAD44E7B85913908453FE22A39F967B40C0E5B4A4F79B9F04jEA0S" TargetMode="External"/><Relationship Id="rId34" Type="http://schemas.openxmlformats.org/officeDocument/2006/relationships/hyperlink" Target="consultantplus://offline/ref=9745BE42735A559CF2A01C1930ECAD44E7BB5B1C918C53FE22A39F967B40C0E5B4A4F7989C06E817j4A7S" TargetMode="External"/><Relationship Id="rId42" Type="http://schemas.openxmlformats.org/officeDocument/2006/relationships/hyperlink" Target="consultantplus://offline/ref=9745BE42735A559CF2A002142680F34AE1B600189F885AA17CFCC4CB2C49CAB2F3EBAEDAD80BE91040F508jBA0S" TargetMode="External"/><Relationship Id="rId47" Type="http://schemas.openxmlformats.org/officeDocument/2006/relationships/fontTable" Target="fontTable.xml"/><Relationship Id="rId7" Type="http://schemas.openxmlformats.org/officeDocument/2006/relationships/hyperlink" Target="consultantplus://offline/ref=9745BE42735A559CF2A002142680F34AE1B600189A855FAA7EFCC4CB2C49CAB2F3EBAEDAD80BE91040F508jBA0S" TargetMode="External"/><Relationship Id="rId12" Type="http://schemas.openxmlformats.org/officeDocument/2006/relationships/hyperlink" Target="consultantplus://offline/ref=9745BE42735A559CF2A002142680F34AE1B600189E855CAF7DFCC4CB2C49CAB2F3EBAEDAD80BE91040F508jBA0S" TargetMode="External"/><Relationship Id="rId17" Type="http://schemas.openxmlformats.org/officeDocument/2006/relationships/hyperlink" Target="consultantplus://offline/ref=9745BE42735A559CF2A002142680F34AE1B600189E855CAF7DFCC4CB2C49CAB2F3EBAEDAD80BE91040F509jBAES" TargetMode="External"/><Relationship Id="rId25" Type="http://schemas.openxmlformats.org/officeDocument/2006/relationships/hyperlink" Target="consultantplus://offline/ref=9745BE42735A559CF2A002142680F34AE1B600189D8F5DA978FCC4CB2C49CAB2F3EBAEDAD80BE91040F509jBA8S" TargetMode="External"/><Relationship Id="rId33" Type="http://schemas.openxmlformats.org/officeDocument/2006/relationships/hyperlink" Target="consultantplus://offline/ref=9745BE42735A559CF2A01C1930ECAD44E7BB5B1C918C53FE22A39F967B40C0E5B4A4F7989C06E817j4A5S" TargetMode="External"/><Relationship Id="rId38" Type="http://schemas.openxmlformats.org/officeDocument/2006/relationships/hyperlink" Target="consultantplus://offline/ref=9745BE42735A559CF2A01C1930ECAD44E7BB5B1C918C53FE22A39F967B40C0E5B4A4F7989C06E818j4A3S" TargetMode="External"/><Relationship Id="rId46" Type="http://schemas.openxmlformats.org/officeDocument/2006/relationships/hyperlink" Target="consultantplus://offline/ref=9745BE42735A559CF2A002142680F34AE1B600189E855CAF7DFCC4CB2C49CAB2F3EBAEDAD80BE91040F50CjBABS" TargetMode="External"/><Relationship Id="rId2" Type="http://schemas.microsoft.com/office/2007/relationships/stylesWithEffects" Target="stylesWithEffects.xml"/><Relationship Id="rId16" Type="http://schemas.openxmlformats.org/officeDocument/2006/relationships/hyperlink" Target="consultantplus://offline/ref=9745BE42735A559CF2A002142680F34AE1B600189E855CAF7DFCC4CB2C49CAB2F3EBAEDAD80BE91040F509jBA8S" TargetMode="External"/><Relationship Id="rId20" Type="http://schemas.openxmlformats.org/officeDocument/2006/relationships/hyperlink" Target="consultantplus://offline/ref=9745BE42735A559CF2A01C1930ECAD44E7B85913908453FE22A39F967B40C0E5B4A4F79B9F04jEA0S" TargetMode="External"/><Relationship Id="rId29" Type="http://schemas.openxmlformats.org/officeDocument/2006/relationships/hyperlink" Target="consultantplus://offline/ref=9745BE42735A559CF2A002142680F34AE1B600189D8F5DA978FCC4CB2C49CAB2F3EBAEDAD80BE91040F508jBA1S" TargetMode="External"/><Relationship Id="rId41" Type="http://schemas.openxmlformats.org/officeDocument/2006/relationships/hyperlink" Target="consultantplus://offline/ref=9745BE42735A559CF2A002142680F34AE1B600189D8558A97AFCC4CB2C49CAB2F3EBAEDAD80BE91040F408jBAES" TargetMode="External"/><Relationship Id="rId1" Type="http://schemas.openxmlformats.org/officeDocument/2006/relationships/styles" Target="styles.xml"/><Relationship Id="rId6" Type="http://schemas.openxmlformats.org/officeDocument/2006/relationships/hyperlink" Target="consultantplus://offline/ref=9745BE42735A559CF2A002142680F34AE1B600189A8E5AAC7DFCC4CB2C49CAB2F3EBAEDAD80BE91040F508jBA0S" TargetMode="External"/><Relationship Id="rId11" Type="http://schemas.openxmlformats.org/officeDocument/2006/relationships/hyperlink" Target="consultantplus://offline/ref=9745BE42735A559CF2A002142680F34AE1B600189F8451AB7CFCC4CB2C49CAB2F3EBAEDAD80BE91040F508jBA0S" TargetMode="External"/><Relationship Id="rId24" Type="http://schemas.openxmlformats.org/officeDocument/2006/relationships/hyperlink" Target="consultantplus://offline/ref=9745BE42735A559CF2A002142680F34AE1B600189D8F5DA978FCC4CB2C49CAB2F3EBAEDAD80BE91040F508jBA1S" TargetMode="External"/><Relationship Id="rId32" Type="http://schemas.openxmlformats.org/officeDocument/2006/relationships/hyperlink" Target="consultantplus://offline/ref=9745BE42735A559CF2A01C1930ECAD44E7BB5B1C918C53FE22A39F967B40C0E5B4A4F7989C06E816j4A8S" TargetMode="External"/><Relationship Id="rId37" Type="http://schemas.openxmlformats.org/officeDocument/2006/relationships/hyperlink" Target="consultantplus://offline/ref=9745BE42735A559CF2A01C1930ECAD44E7BB5B1C918C53FE22A39F967B40C0E5B4A4F7989C06E818j4A2S" TargetMode="External"/><Relationship Id="rId40" Type="http://schemas.openxmlformats.org/officeDocument/2006/relationships/hyperlink" Target="consultantplus://offline/ref=9745BE42735A559CF2A002142680F34AE1B600189E855CAF7DFCC4CB2C49CAB2F3EBAEDAD80BE91040F50BjBABS" TargetMode="External"/><Relationship Id="rId45" Type="http://schemas.openxmlformats.org/officeDocument/2006/relationships/hyperlink" Target="consultantplus://offline/ref=9745BE42735A559CF2A002142680F34AE1B600189F8451AB7CFCC4CB2C49CAB2F3EBAEDAD80BE91040F509jBA8S"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745BE42735A559CF2A002142680F34AE1B600189F8451AB7CFCC4CB2C49CAB2F3EBAEDAD80BE91040F508jBA1S" TargetMode="External"/><Relationship Id="rId23" Type="http://schemas.openxmlformats.org/officeDocument/2006/relationships/hyperlink" Target="consultantplus://offline/ref=9745BE42735A559CF2A002142680F34AE1B600189E855CAF7DFCC4CB2C49CAB2F3EBAEDAD80BE91040F50BjBA8S" TargetMode="External"/><Relationship Id="rId28" Type="http://schemas.openxmlformats.org/officeDocument/2006/relationships/hyperlink" Target="consultantplus://offline/ref=9745BE42735A559CF2A002142680F34AE1B600189D8F5DA978FCC4CB2C49CAB2F3EBAEDAD80BE91040F508jBA1S" TargetMode="External"/><Relationship Id="rId36" Type="http://schemas.openxmlformats.org/officeDocument/2006/relationships/hyperlink" Target="consultantplus://offline/ref=9745BE42735A559CF2A01C1930ECAD44E7BB5B1C918C53FE22A39F967B40C0E5B4A4F7989C06E818j4A0S" TargetMode="External"/><Relationship Id="rId10" Type="http://schemas.openxmlformats.org/officeDocument/2006/relationships/hyperlink" Target="consultantplus://offline/ref=9745BE42735A559CF2A002142680F34AE1B600189F885AA17CFCC4CB2C49CAB2F3EBAEDAD80BE91040F508jBA0S" TargetMode="External"/><Relationship Id="rId19" Type="http://schemas.openxmlformats.org/officeDocument/2006/relationships/hyperlink" Target="consultantplus://offline/ref=9745BE42735A559CF2A002142680F34AE1B600189E855CAF7DFCC4CB2C49CAB2F3EBAEDAD80BE91040F50AjBACS" TargetMode="External"/><Relationship Id="rId31" Type="http://schemas.openxmlformats.org/officeDocument/2006/relationships/hyperlink" Target="consultantplus://offline/ref=9745BE42735A559CF2A002142680F34AE1B600189D8F5DA978FCC4CB2C49CAB2F3EBAEDAD80BE91040F508jBA1S" TargetMode="External"/><Relationship Id="rId44" Type="http://schemas.openxmlformats.org/officeDocument/2006/relationships/hyperlink" Target="consultantplus://offline/ref=9745BE42735A559CF2A002142680F34AE1B600189E855CAF7DFCC4CB2C49CAB2F3EBAEDAD80BE91040F50BjBA1S" TargetMode="External"/><Relationship Id="rId4" Type="http://schemas.openxmlformats.org/officeDocument/2006/relationships/webSettings" Target="webSettings.xml"/><Relationship Id="rId9" Type="http://schemas.openxmlformats.org/officeDocument/2006/relationships/hyperlink" Target="consultantplus://offline/ref=9745BE42735A559CF2A002142680F34AE1B600189D8558A97AFCC4CB2C49CAB2F3EBAEDAD80BE91040F408jBACS" TargetMode="External"/><Relationship Id="rId14" Type="http://schemas.openxmlformats.org/officeDocument/2006/relationships/hyperlink" Target="consultantplus://offline/ref=9745BE42735A559CF2A01C1930ECAD44E7B85913908453FE22A39F967B40C0E5B4A4F79B9F04jEA1S" TargetMode="External"/><Relationship Id="rId22" Type="http://schemas.openxmlformats.org/officeDocument/2006/relationships/hyperlink" Target="consultantplus://offline/ref=9745BE42735A559CF2A01C1930ECAD44E7B85913908453FE22A39F967B40C0E5B4A4F79B9F04jEA1S" TargetMode="External"/><Relationship Id="rId27" Type="http://schemas.openxmlformats.org/officeDocument/2006/relationships/hyperlink" Target="consultantplus://offline/ref=9745BE42735A559CF2A002142680F34AE1B600189D8F5DA978FCC4CB2C49CAB2F3EBAEDAD80BE91040F508jBA1S" TargetMode="External"/><Relationship Id="rId30" Type="http://schemas.openxmlformats.org/officeDocument/2006/relationships/hyperlink" Target="consultantplus://offline/ref=9745BE42735A559CF2A002142680F34AE1B600189D8F5DA978FCC4CB2C49CAB2F3EBAEDAD80BE91040F508jBA1S" TargetMode="External"/><Relationship Id="rId35" Type="http://schemas.openxmlformats.org/officeDocument/2006/relationships/hyperlink" Target="consultantplus://offline/ref=9745BE42735A559CF2A01C1930ECAD44E7BB5B1C918C53FE22A39F967B40C0E5B4A4F7989C06E817j4A8S" TargetMode="External"/><Relationship Id="rId43" Type="http://schemas.openxmlformats.org/officeDocument/2006/relationships/hyperlink" Target="consultantplus://offline/ref=9745BE42735A559CF2A002142680F34AE1B600189E855CAF7DFCC4CB2C49CAB2F3EBAEDAD80BE91040F50BjBADS"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2963</Words>
  <Characters>16894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Шелестунова Ольга Николаевна</dc:creator>
  <cp:lastModifiedBy>Шелестунова Ольга Николаевна</cp:lastModifiedBy>
  <cp:revision>1</cp:revision>
  <dcterms:created xsi:type="dcterms:W3CDTF">2015-01-28T18:00:00Z</dcterms:created>
  <dcterms:modified xsi:type="dcterms:W3CDTF">2015-01-28T18:00:00Z</dcterms:modified>
</cp:coreProperties>
</file>